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92A1B" w14:textId="77777777" w:rsidR="00522111" w:rsidRDefault="00085849" w:rsidP="00085849">
      <w:pPr>
        <w:rPr>
          <w:rFonts w:ascii="Arial CE" w:hAnsi="Arial CE" w:cs="Arial"/>
          <w:b/>
          <w:sz w:val="28"/>
          <w:szCs w:val="28"/>
        </w:rPr>
      </w:pPr>
      <w:bookmarkStart w:id="0" w:name="_Hlk64017138"/>
      <w:r w:rsidRPr="006337E8">
        <w:rPr>
          <w:rFonts w:ascii="Arial CE" w:hAnsi="Arial CE" w:cs="Arial"/>
          <w:b/>
          <w:sz w:val="28"/>
          <w:szCs w:val="28"/>
        </w:rPr>
        <w:t>Paušál</w:t>
      </w:r>
      <w:r w:rsidR="00522111" w:rsidRPr="006337E8">
        <w:rPr>
          <w:rFonts w:ascii="Arial CE" w:hAnsi="Arial CE" w:cs="Arial"/>
          <w:b/>
          <w:sz w:val="28"/>
          <w:szCs w:val="28"/>
        </w:rPr>
        <w:t xml:space="preserve">ní </w:t>
      </w:r>
      <w:r w:rsidR="00474D6A">
        <w:rPr>
          <w:rFonts w:ascii="Arial CE" w:hAnsi="Arial CE" w:cs="Arial"/>
          <w:b/>
          <w:sz w:val="28"/>
          <w:szCs w:val="28"/>
        </w:rPr>
        <w:t>příplatek</w:t>
      </w:r>
      <w:r w:rsidR="00522111" w:rsidRPr="006337E8">
        <w:rPr>
          <w:rFonts w:ascii="Arial CE" w:hAnsi="Arial CE" w:cs="Arial"/>
          <w:b/>
          <w:sz w:val="28"/>
          <w:szCs w:val="28"/>
        </w:rPr>
        <w:t xml:space="preserve"> mal</w:t>
      </w:r>
      <w:r w:rsidR="0090156C">
        <w:rPr>
          <w:rFonts w:ascii="Arial CE" w:hAnsi="Arial CE" w:cs="Arial"/>
          <w:b/>
          <w:sz w:val="28"/>
          <w:szCs w:val="28"/>
        </w:rPr>
        <w:t>á</w:t>
      </w:r>
      <w:r w:rsidR="00522111" w:rsidRPr="006337E8">
        <w:rPr>
          <w:rFonts w:ascii="Arial CE" w:hAnsi="Arial CE" w:cs="Arial"/>
          <w:b/>
          <w:sz w:val="28"/>
          <w:szCs w:val="28"/>
        </w:rPr>
        <w:t xml:space="preserve"> stav</w:t>
      </w:r>
      <w:r w:rsidR="0090156C">
        <w:rPr>
          <w:rFonts w:ascii="Arial CE" w:hAnsi="Arial CE" w:cs="Arial"/>
          <w:b/>
          <w:sz w:val="28"/>
          <w:szCs w:val="28"/>
        </w:rPr>
        <w:t>ba</w:t>
      </w:r>
      <w:r w:rsidR="000A525B">
        <w:rPr>
          <w:rFonts w:ascii="Arial CE" w:hAnsi="Arial CE" w:cs="Arial"/>
          <w:b/>
          <w:sz w:val="28"/>
          <w:szCs w:val="28"/>
        </w:rPr>
        <w:t xml:space="preserve"> CAPEX</w:t>
      </w:r>
      <w:bookmarkEnd w:id="0"/>
      <w:r w:rsidR="00522111" w:rsidRPr="006337E8">
        <w:rPr>
          <w:rFonts w:ascii="Arial CE" w:hAnsi="Arial CE" w:cs="Arial"/>
          <w:b/>
          <w:sz w:val="28"/>
          <w:szCs w:val="28"/>
        </w:rPr>
        <w:t xml:space="preserve"> </w:t>
      </w:r>
      <w:r w:rsidR="0090156C">
        <w:rPr>
          <w:rFonts w:ascii="Arial CE" w:hAnsi="Arial CE" w:cs="Arial"/>
          <w:b/>
          <w:sz w:val="28"/>
          <w:szCs w:val="28"/>
        </w:rPr>
        <w:t>práce/mechanizace</w:t>
      </w:r>
      <w:r w:rsidR="0090156C" w:rsidRPr="0090156C">
        <w:rPr>
          <w:rFonts w:ascii="Arial CE" w:hAnsi="Arial CE" w:cs="Arial"/>
          <w:b/>
          <w:sz w:val="28"/>
          <w:szCs w:val="28"/>
        </w:rPr>
        <w:t xml:space="preserve"> </w:t>
      </w:r>
      <w:r w:rsidR="0090156C" w:rsidRPr="006337E8">
        <w:rPr>
          <w:rFonts w:ascii="Arial CE" w:hAnsi="Arial CE" w:cs="Arial"/>
          <w:b/>
          <w:sz w:val="28"/>
          <w:szCs w:val="28"/>
        </w:rPr>
        <w:t>do</w:t>
      </w:r>
      <w:r w:rsidR="0090156C">
        <w:rPr>
          <w:rFonts w:ascii="Arial CE" w:hAnsi="Arial CE" w:cs="Arial"/>
          <w:b/>
          <w:sz w:val="28"/>
          <w:szCs w:val="28"/>
        </w:rPr>
        <w:t xml:space="preserve"> </w:t>
      </w:r>
      <w:r w:rsidR="000A525B">
        <w:rPr>
          <w:rFonts w:ascii="Arial CE" w:hAnsi="Arial CE" w:cs="Arial"/>
          <w:b/>
          <w:sz w:val="28"/>
          <w:szCs w:val="28"/>
        </w:rPr>
        <w:t>7</w:t>
      </w:r>
      <w:r w:rsidR="004676BC">
        <w:rPr>
          <w:rFonts w:ascii="Arial CE" w:hAnsi="Arial CE" w:cs="Arial"/>
          <w:b/>
          <w:sz w:val="28"/>
          <w:szCs w:val="28"/>
        </w:rPr>
        <w:t>0</w:t>
      </w:r>
      <w:r w:rsidR="000A525B">
        <w:rPr>
          <w:rFonts w:ascii="Arial CE" w:hAnsi="Arial CE" w:cs="Arial"/>
          <w:b/>
          <w:sz w:val="28"/>
          <w:szCs w:val="28"/>
        </w:rPr>
        <w:t>.</w:t>
      </w:r>
      <w:r w:rsidR="00522111" w:rsidRPr="006337E8">
        <w:rPr>
          <w:rFonts w:ascii="Arial CE" w:hAnsi="Arial CE" w:cs="Arial"/>
          <w:b/>
          <w:sz w:val="28"/>
          <w:szCs w:val="28"/>
        </w:rPr>
        <w:t>000 Kč</w:t>
      </w:r>
      <w:r w:rsidR="00F82FED">
        <w:rPr>
          <w:rFonts w:ascii="Arial CE" w:hAnsi="Arial CE" w:cs="Arial"/>
          <w:b/>
          <w:sz w:val="28"/>
          <w:szCs w:val="28"/>
        </w:rPr>
        <w:t xml:space="preserve"> bázové ceny</w:t>
      </w:r>
      <w:r w:rsidR="002E4FF6" w:rsidRPr="006337E8">
        <w:rPr>
          <w:rFonts w:ascii="Arial CE" w:hAnsi="Arial CE" w:cs="Arial"/>
          <w:b/>
          <w:sz w:val="28"/>
          <w:szCs w:val="28"/>
        </w:rPr>
        <w:t xml:space="preserve"> -</w:t>
      </w:r>
      <w:r w:rsidR="003047B3" w:rsidRPr="006337E8">
        <w:rPr>
          <w:rFonts w:ascii="Arial CE" w:hAnsi="Arial CE" w:cs="Arial"/>
          <w:b/>
          <w:sz w:val="28"/>
          <w:szCs w:val="28"/>
        </w:rPr>
        <w:t xml:space="preserve"> </w:t>
      </w:r>
      <w:r w:rsidR="000A525B">
        <w:rPr>
          <w:rFonts w:ascii="Arial CE" w:hAnsi="Arial CE" w:cs="Arial"/>
          <w:b/>
          <w:sz w:val="28"/>
          <w:szCs w:val="28"/>
        </w:rPr>
        <w:t>ceník</w:t>
      </w:r>
      <w:r w:rsidR="000A525B" w:rsidRPr="00CE43BE">
        <w:rPr>
          <w:rFonts w:ascii="Arial CE" w:hAnsi="Arial CE" w:cs="Arial"/>
          <w:b/>
          <w:sz w:val="28"/>
          <w:szCs w:val="28"/>
        </w:rPr>
        <w:t xml:space="preserve"> </w:t>
      </w:r>
      <w:r w:rsidR="000A525B">
        <w:rPr>
          <w:rFonts w:ascii="Arial CE" w:hAnsi="Arial CE" w:cs="Arial"/>
          <w:b/>
          <w:sz w:val="28"/>
          <w:szCs w:val="28"/>
        </w:rPr>
        <w:t>EMP 2022+</w:t>
      </w:r>
    </w:p>
    <w:p w14:paraId="18E120AF" w14:textId="77777777" w:rsidR="000A525B" w:rsidRPr="006337E8" w:rsidRDefault="000A525B" w:rsidP="00085849">
      <w:pPr>
        <w:rPr>
          <w:rFonts w:ascii="Arial CE" w:hAnsi="Arial CE" w:cs="Arial"/>
          <w:sz w:val="20"/>
          <w:szCs w:val="20"/>
        </w:rPr>
      </w:pPr>
    </w:p>
    <w:p w14:paraId="0FAF8902" w14:textId="77777777" w:rsidR="0090156C" w:rsidRPr="006337E8" w:rsidRDefault="00474D6A" w:rsidP="0090156C">
      <w:pPr>
        <w:rPr>
          <w:rFonts w:ascii="Arial CE" w:hAnsi="Arial CE" w:cs="Arial"/>
          <w:b/>
          <w:color w:val="000000"/>
          <w:sz w:val="20"/>
          <w:szCs w:val="20"/>
        </w:rPr>
      </w:pPr>
      <w:r>
        <w:rPr>
          <w:rFonts w:ascii="Arial CE" w:hAnsi="Arial CE" w:cs="Arial"/>
          <w:b/>
          <w:color w:val="000000"/>
          <w:sz w:val="20"/>
          <w:szCs w:val="20"/>
        </w:rPr>
        <w:t>Příplatek</w:t>
      </w:r>
      <w:r w:rsidR="0090156C" w:rsidRPr="006337E8">
        <w:rPr>
          <w:rFonts w:ascii="Arial CE" w:hAnsi="Arial CE" w:cs="Arial"/>
          <w:b/>
          <w:color w:val="000000"/>
          <w:sz w:val="20"/>
          <w:szCs w:val="20"/>
        </w:rPr>
        <w:t xml:space="preserve"> je určen pro investiční stavby CAPEX a nebude využíván </w:t>
      </w:r>
      <w:r w:rsidR="0090156C">
        <w:rPr>
          <w:rFonts w:ascii="Arial CE" w:hAnsi="Arial CE" w:cs="Arial"/>
          <w:b/>
          <w:color w:val="000000"/>
          <w:sz w:val="20"/>
          <w:szCs w:val="20"/>
        </w:rPr>
        <w:t>pro</w:t>
      </w:r>
      <w:r w:rsidR="0090156C" w:rsidRPr="006337E8">
        <w:rPr>
          <w:rFonts w:ascii="Arial CE" w:hAnsi="Arial CE" w:cs="Arial"/>
          <w:b/>
          <w:color w:val="000000"/>
          <w:sz w:val="20"/>
          <w:szCs w:val="20"/>
        </w:rPr>
        <w:t xml:space="preserve"> BO OPEX.</w:t>
      </w:r>
    </w:p>
    <w:p w14:paraId="5C27C460" w14:textId="77777777" w:rsidR="006337E8" w:rsidRPr="002D6799" w:rsidRDefault="006337E8" w:rsidP="00085849">
      <w:pPr>
        <w:rPr>
          <w:rFonts w:ascii="Arial CE" w:hAnsi="Arial CE" w:cs="Arial"/>
          <w:sz w:val="20"/>
          <w:szCs w:val="20"/>
        </w:rPr>
      </w:pPr>
    </w:p>
    <w:p w14:paraId="7CA58EFB" w14:textId="77777777" w:rsidR="00085849" w:rsidRPr="006337E8" w:rsidRDefault="00474D6A" w:rsidP="00085849">
      <w:pPr>
        <w:rPr>
          <w:rFonts w:ascii="Arial CE" w:hAnsi="Arial CE" w:cs="Arial"/>
          <w:sz w:val="20"/>
          <w:szCs w:val="20"/>
        </w:rPr>
      </w:pPr>
      <w:r>
        <w:rPr>
          <w:rFonts w:ascii="Arial CE" w:hAnsi="Arial CE" w:cs="Arial"/>
          <w:sz w:val="20"/>
          <w:szCs w:val="20"/>
        </w:rPr>
        <w:t>Příplatek</w:t>
      </w:r>
      <w:r w:rsidR="00085849" w:rsidRPr="006337E8">
        <w:rPr>
          <w:rFonts w:ascii="Arial CE" w:hAnsi="Arial CE" w:cs="Arial"/>
          <w:sz w:val="20"/>
          <w:szCs w:val="20"/>
        </w:rPr>
        <w:t xml:space="preserve"> pro malé stavby</w:t>
      </w:r>
      <w:r w:rsidR="006B170F">
        <w:rPr>
          <w:rFonts w:ascii="Arial CE" w:hAnsi="Arial CE" w:cs="Arial"/>
          <w:sz w:val="20"/>
          <w:szCs w:val="20"/>
        </w:rPr>
        <w:t xml:space="preserve"> CAPEX</w:t>
      </w:r>
      <w:r w:rsidR="00085849" w:rsidRPr="006337E8">
        <w:rPr>
          <w:rFonts w:ascii="Arial CE" w:hAnsi="Arial CE" w:cs="Arial"/>
          <w:sz w:val="20"/>
          <w:szCs w:val="20"/>
        </w:rPr>
        <w:t xml:space="preserve"> </w:t>
      </w:r>
      <w:r w:rsidR="00522111" w:rsidRPr="006337E8">
        <w:rPr>
          <w:rFonts w:ascii="Arial CE" w:hAnsi="Arial CE" w:cs="Arial"/>
          <w:sz w:val="20"/>
          <w:szCs w:val="20"/>
        </w:rPr>
        <w:t>se odvíjí z nákladů rozpočtu kapitoly II-III práce a mechanizace bez materiálu, subdodávek a dodávek.</w:t>
      </w:r>
    </w:p>
    <w:p w14:paraId="766B39E7" w14:textId="77777777" w:rsidR="00522111" w:rsidRPr="006337E8" w:rsidRDefault="00522111" w:rsidP="00085849">
      <w:pPr>
        <w:rPr>
          <w:rFonts w:ascii="Arial CE" w:hAnsi="Arial CE" w:cs="Arial"/>
          <w:sz w:val="20"/>
          <w:szCs w:val="20"/>
        </w:rPr>
      </w:pPr>
    </w:p>
    <w:p w14:paraId="0A99438A" w14:textId="77777777" w:rsidR="001E42E7" w:rsidRDefault="0090156C" w:rsidP="00085849">
      <w:pPr>
        <w:rPr>
          <w:rFonts w:ascii="Arial CE" w:hAnsi="Arial CE" w:cs="Arial"/>
          <w:bCs/>
          <w:sz w:val="20"/>
          <w:szCs w:val="20"/>
        </w:rPr>
      </w:pPr>
      <w:r w:rsidRPr="0090156C">
        <w:rPr>
          <w:rFonts w:ascii="Arial CE" w:hAnsi="Arial CE" w:cs="Arial"/>
          <w:bCs/>
          <w:sz w:val="20"/>
          <w:szCs w:val="20"/>
        </w:rPr>
        <w:t xml:space="preserve">Paušální </w:t>
      </w:r>
      <w:r w:rsidR="00474D6A">
        <w:rPr>
          <w:rFonts w:ascii="Arial CE" w:hAnsi="Arial CE" w:cs="Arial"/>
          <w:bCs/>
          <w:sz w:val="20"/>
          <w:szCs w:val="20"/>
        </w:rPr>
        <w:t>příplatek</w:t>
      </w:r>
      <w:r w:rsidRPr="0090156C">
        <w:rPr>
          <w:rFonts w:ascii="Arial CE" w:hAnsi="Arial CE" w:cs="Arial"/>
          <w:bCs/>
          <w:sz w:val="20"/>
          <w:szCs w:val="20"/>
        </w:rPr>
        <w:t xml:space="preserve"> malá stavba CAPEX</w:t>
      </w:r>
      <w:r>
        <w:rPr>
          <w:rFonts w:ascii="Arial CE" w:hAnsi="Arial CE" w:cs="Arial"/>
          <w:bCs/>
          <w:sz w:val="20"/>
          <w:szCs w:val="20"/>
        </w:rPr>
        <w:t xml:space="preserve"> </w:t>
      </w:r>
      <w:r w:rsidR="006072E5">
        <w:rPr>
          <w:rFonts w:ascii="Arial CE" w:hAnsi="Arial CE" w:cs="Arial"/>
          <w:bCs/>
          <w:sz w:val="20"/>
          <w:szCs w:val="20"/>
        </w:rPr>
        <w:t>pokrývá tyto</w:t>
      </w:r>
      <w:r>
        <w:rPr>
          <w:rFonts w:ascii="Arial CE" w:hAnsi="Arial CE" w:cs="Arial"/>
          <w:bCs/>
          <w:sz w:val="20"/>
          <w:szCs w:val="20"/>
        </w:rPr>
        <w:t xml:space="preserve"> náklady:</w:t>
      </w:r>
    </w:p>
    <w:p w14:paraId="34C0B8E9" w14:textId="77777777" w:rsidR="004A38AC" w:rsidRDefault="004A38AC" w:rsidP="00085849">
      <w:pPr>
        <w:rPr>
          <w:rFonts w:ascii="Arial CE" w:hAnsi="Arial CE" w:cs="Arial"/>
          <w:bCs/>
          <w:sz w:val="20"/>
          <w:szCs w:val="20"/>
        </w:rPr>
      </w:pPr>
      <w:r>
        <w:rPr>
          <w:rFonts w:ascii="Arial CE" w:hAnsi="Arial CE" w:cs="Arial"/>
          <w:bCs/>
          <w:sz w:val="20"/>
          <w:szCs w:val="20"/>
        </w:rPr>
        <w:t xml:space="preserve">- </w:t>
      </w:r>
      <w:r w:rsidRPr="0090156C">
        <w:rPr>
          <w:rFonts w:ascii="Arial CE" w:hAnsi="Arial CE" w:cs="Arial"/>
          <w:bCs/>
          <w:sz w:val="20"/>
          <w:szCs w:val="20"/>
        </w:rPr>
        <w:t xml:space="preserve">doprava </w:t>
      </w:r>
      <w:r>
        <w:rPr>
          <w:rFonts w:ascii="Arial CE" w:hAnsi="Arial CE" w:cs="Arial"/>
          <w:bCs/>
          <w:sz w:val="20"/>
          <w:szCs w:val="20"/>
        </w:rPr>
        <w:t xml:space="preserve">pracovníků na stavbu </w:t>
      </w:r>
      <w:r w:rsidRPr="006337E8">
        <w:rPr>
          <w:rFonts w:ascii="Arial CE" w:hAnsi="Arial CE" w:cs="Arial"/>
          <w:color w:val="000000"/>
          <w:sz w:val="20"/>
          <w:szCs w:val="20"/>
        </w:rPr>
        <w:t>(cesta tam a zpět)</w:t>
      </w:r>
    </w:p>
    <w:p w14:paraId="608289D3" w14:textId="77777777" w:rsidR="00522111" w:rsidRPr="0090156C" w:rsidRDefault="0090156C" w:rsidP="0090156C">
      <w:pPr>
        <w:rPr>
          <w:rFonts w:ascii="Arial CE" w:hAnsi="Arial CE" w:cs="Arial"/>
          <w:bCs/>
          <w:sz w:val="20"/>
          <w:szCs w:val="20"/>
        </w:rPr>
      </w:pPr>
      <w:r>
        <w:rPr>
          <w:rFonts w:ascii="Arial CE" w:hAnsi="Arial CE" w:cs="Arial"/>
          <w:bCs/>
          <w:sz w:val="20"/>
          <w:szCs w:val="20"/>
        </w:rPr>
        <w:t xml:space="preserve">- doprava </w:t>
      </w:r>
      <w:r w:rsidRPr="0090156C">
        <w:rPr>
          <w:rFonts w:ascii="Arial CE" w:hAnsi="Arial CE" w:cs="Arial"/>
          <w:bCs/>
          <w:sz w:val="20"/>
          <w:szCs w:val="20"/>
        </w:rPr>
        <w:t>mechanizm</w:t>
      </w:r>
      <w:r>
        <w:rPr>
          <w:rFonts w:ascii="Arial CE" w:hAnsi="Arial CE" w:cs="Arial"/>
          <w:bCs/>
          <w:sz w:val="20"/>
          <w:szCs w:val="20"/>
        </w:rPr>
        <w:t>ů</w:t>
      </w:r>
      <w:r w:rsidR="006072E5">
        <w:rPr>
          <w:rFonts w:ascii="Arial CE" w:hAnsi="Arial CE" w:cs="Arial"/>
          <w:bCs/>
          <w:sz w:val="20"/>
          <w:szCs w:val="20"/>
        </w:rPr>
        <w:t xml:space="preserve"> na stavbu </w:t>
      </w:r>
      <w:r w:rsidR="006072E5" w:rsidRPr="006337E8">
        <w:rPr>
          <w:rFonts w:ascii="Arial CE" w:hAnsi="Arial CE" w:cs="Arial"/>
          <w:color w:val="000000"/>
          <w:sz w:val="20"/>
          <w:szCs w:val="20"/>
        </w:rPr>
        <w:t>(cesta tam a zpět)</w:t>
      </w:r>
    </w:p>
    <w:p w14:paraId="0AEE52ED" w14:textId="77777777" w:rsidR="0090156C" w:rsidRDefault="004A38AC" w:rsidP="0090156C">
      <w:pPr>
        <w:rPr>
          <w:rFonts w:ascii="Arial CE" w:hAnsi="Arial CE" w:cs="Arial"/>
          <w:bCs/>
          <w:sz w:val="20"/>
          <w:szCs w:val="20"/>
        </w:rPr>
      </w:pPr>
      <w:r>
        <w:rPr>
          <w:rFonts w:ascii="Arial CE" w:hAnsi="Arial CE" w:cs="Arial"/>
        </w:rPr>
        <w:t xml:space="preserve">- </w:t>
      </w:r>
      <w:r w:rsidRPr="004A38AC">
        <w:rPr>
          <w:rFonts w:ascii="Arial CE" w:hAnsi="Arial CE" w:cs="Arial"/>
          <w:bCs/>
          <w:sz w:val="20"/>
          <w:szCs w:val="20"/>
        </w:rPr>
        <w:t>aktivní podpora BOZP pro práce ve výšce pro investiční stavby malého rozsahu</w:t>
      </w:r>
    </w:p>
    <w:p w14:paraId="73EFF775" w14:textId="77777777" w:rsidR="004A38AC" w:rsidRPr="006337E8" w:rsidRDefault="004A38AC" w:rsidP="0090156C">
      <w:pPr>
        <w:rPr>
          <w:rFonts w:ascii="Arial CE" w:hAnsi="Arial CE" w:cs="Arial"/>
        </w:rPr>
      </w:pPr>
    </w:p>
    <w:tbl>
      <w:tblPr>
        <w:tblW w:w="6889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2480"/>
      </w:tblGrid>
      <w:tr w:rsidR="00802157" w:rsidRPr="006337E8" w14:paraId="0E05AFF9" w14:textId="77777777" w:rsidTr="004676BC">
        <w:trPr>
          <w:trHeight w:val="323"/>
        </w:trPr>
        <w:tc>
          <w:tcPr>
            <w:tcW w:w="4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F52788" w14:textId="77777777" w:rsidR="00802157" w:rsidRPr="006337E8" w:rsidRDefault="0090156C" w:rsidP="00BD3A97">
            <w:pPr>
              <w:spacing w:line="276" w:lineRule="auto"/>
              <w:rPr>
                <w:rFonts w:ascii="Arial CE" w:hAnsi="Arial CE" w:cs="Arial"/>
                <w:b/>
                <w:color w:val="000000"/>
                <w:sz w:val="20"/>
                <w:szCs w:val="20"/>
              </w:rPr>
            </w:pPr>
            <w:r w:rsidRPr="00CE43BE">
              <w:rPr>
                <w:rFonts w:ascii="Arial CE" w:hAnsi="Arial CE" w:cs="Arial"/>
                <w:b/>
                <w:sz w:val="20"/>
                <w:szCs w:val="20"/>
              </w:rPr>
              <w:t xml:space="preserve">IN (Kč) bázová cena </w:t>
            </w:r>
            <w:r>
              <w:rPr>
                <w:rFonts w:ascii="Arial CE" w:hAnsi="Arial CE" w:cs="Arial"/>
                <w:b/>
                <w:sz w:val="20"/>
                <w:szCs w:val="20"/>
              </w:rPr>
              <w:t>euroCALC</w:t>
            </w:r>
            <w:r w:rsidRPr="00CE43BE">
              <w:rPr>
                <w:rFonts w:ascii="Arial CE" w:hAnsi="Arial CE" w:cs="Arial"/>
                <w:b/>
                <w:sz w:val="20"/>
                <w:szCs w:val="20"/>
              </w:rPr>
              <w:t xml:space="preserve"> </w:t>
            </w:r>
            <w:r w:rsidRPr="00CE43BE">
              <w:rPr>
                <w:rFonts w:ascii="Arial CE" w:hAnsi="Arial CE" w:cs="Arial"/>
                <w:sz w:val="16"/>
                <w:szCs w:val="16"/>
              </w:rPr>
              <w:t>práce a mechanizace,</w:t>
            </w:r>
            <w:r w:rsidRPr="00E44964">
              <w:rPr>
                <w:rFonts w:ascii="Arial CE" w:hAnsi="Arial CE" w:cs="Arial"/>
                <w:bCs/>
                <w:sz w:val="16"/>
                <w:szCs w:val="16"/>
              </w:rPr>
              <w:t xml:space="preserve"> </w:t>
            </w:r>
            <w:r w:rsidRPr="003D564A">
              <w:rPr>
                <w:rFonts w:ascii="Arial CE" w:hAnsi="Arial CE" w:cs="Arial"/>
                <w:b/>
                <w:color w:val="FF0000"/>
                <w:sz w:val="16"/>
                <w:szCs w:val="16"/>
              </w:rPr>
              <w:t>bez</w:t>
            </w:r>
            <w:r w:rsidRPr="00CE43BE">
              <w:rPr>
                <w:rFonts w:ascii="Arial CE" w:hAnsi="Arial CE" w:cs="Arial"/>
                <w:sz w:val="16"/>
                <w:szCs w:val="16"/>
              </w:rPr>
              <w:t xml:space="preserve"> materiálu, subdodávek a dodávek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FA7920" w14:textId="77777777" w:rsidR="00802157" w:rsidRPr="006337E8" w:rsidRDefault="00802157" w:rsidP="009B366F">
            <w:pPr>
              <w:spacing w:line="276" w:lineRule="auto"/>
              <w:jc w:val="center"/>
              <w:rPr>
                <w:rFonts w:ascii="Arial CE" w:hAnsi="Arial CE" w:cs="Arial"/>
                <w:color w:val="000000"/>
                <w:sz w:val="20"/>
                <w:szCs w:val="20"/>
              </w:rPr>
            </w:pPr>
            <w:r w:rsidRPr="006337E8">
              <w:rPr>
                <w:rFonts w:ascii="Arial CE" w:hAnsi="Arial CE" w:cs="Arial"/>
                <w:color w:val="000000"/>
                <w:sz w:val="20"/>
                <w:szCs w:val="20"/>
              </w:rPr>
              <w:t xml:space="preserve">Paušální </w:t>
            </w:r>
            <w:r w:rsidR="00474D6A">
              <w:rPr>
                <w:rFonts w:ascii="Arial CE" w:hAnsi="Arial CE" w:cs="Arial"/>
                <w:color w:val="000000"/>
                <w:sz w:val="20"/>
                <w:szCs w:val="20"/>
              </w:rPr>
              <w:t>Příplatek</w:t>
            </w:r>
            <w:r w:rsidRPr="006337E8">
              <w:rPr>
                <w:rFonts w:ascii="Arial CE" w:hAnsi="Arial CE" w:cs="Arial"/>
                <w:color w:val="000000"/>
                <w:sz w:val="20"/>
                <w:szCs w:val="20"/>
              </w:rPr>
              <w:t xml:space="preserve"> </w:t>
            </w:r>
            <w:r w:rsidR="009B366F">
              <w:rPr>
                <w:rFonts w:ascii="Arial CE" w:hAnsi="Arial CE" w:cs="Arial"/>
                <w:color w:val="000000"/>
                <w:sz w:val="20"/>
                <w:szCs w:val="20"/>
              </w:rPr>
              <w:t xml:space="preserve">báze </w:t>
            </w:r>
            <w:r w:rsidRPr="006337E8">
              <w:rPr>
                <w:rFonts w:ascii="Arial CE" w:hAnsi="Arial CE" w:cs="Arial"/>
                <w:color w:val="000000"/>
                <w:sz w:val="20"/>
                <w:szCs w:val="20"/>
              </w:rPr>
              <w:t>Kč</w:t>
            </w:r>
          </w:p>
        </w:tc>
      </w:tr>
      <w:tr w:rsidR="00802157" w:rsidRPr="006337E8" w14:paraId="7025F5E6" w14:textId="77777777" w:rsidTr="004676BC">
        <w:trPr>
          <w:trHeight w:val="323"/>
        </w:trPr>
        <w:tc>
          <w:tcPr>
            <w:tcW w:w="4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3C93F0" w14:textId="77777777" w:rsidR="00802157" w:rsidRPr="00025BB0" w:rsidRDefault="00474D6A" w:rsidP="00BD3A97">
            <w:pPr>
              <w:spacing w:line="276" w:lineRule="auto"/>
              <w:rPr>
                <w:rFonts w:ascii="Arial CE" w:hAnsi="Arial CE" w:cs="Arial"/>
                <w:color w:val="000000"/>
                <w:sz w:val="20"/>
                <w:szCs w:val="20"/>
              </w:rPr>
            </w:pPr>
            <w:r w:rsidRPr="00025BB0">
              <w:rPr>
                <w:rFonts w:ascii="Arial CE" w:hAnsi="Arial CE" w:cs="Arial CE"/>
                <w:sz w:val="20"/>
                <w:szCs w:val="20"/>
              </w:rPr>
              <w:t>Paušální příplatek malá stavba CAPEX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0425AC" w14:textId="77777777" w:rsidR="00802157" w:rsidRPr="00025BB0" w:rsidRDefault="0090156C" w:rsidP="00522111">
            <w:pPr>
              <w:spacing w:line="276" w:lineRule="auto"/>
              <w:jc w:val="right"/>
              <w:rPr>
                <w:rFonts w:ascii="Arial CE" w:hAnsi="Arial CE" w:cs="Arial"/>
                <w:color w:val="000000"/>
                <w:sz w:val="20"/>
                <w:szCs w:val="20"/>
              </w:rPr>
            </w:pPr>
            <w:r w:rsidRPr="00025BB0">
              <w:rPr>
                <w:rFonts w:ascii="Arial CE" w:hAnsi="Arial CE" w:cs="Arial"/>
                <w:color w:val="000000"/>
                <w:sz w:val="20"/>
                <w:szCs w:val="20"/>
              </w:rPr>
              <w:t>10.</w:t>
            </w:r>
            <w:r w:rsidR="00802157" w:rsidRPr="00025BB0">
              <w:rPr>
                <w:rFonts w:ascii="Arial CE" w:hAnsi="Arial CE" w:cs="Arial"/>
                <w:color w:val="000000"/>
                <w:sz w:val="20"/>
                <w:szCs w:val="20"/>
              </w:rPr>
              <w:t>000 Kč</w:t>
            </w:r>
          </w:p>
        </w:tc>
      </w:tr>
    </w:tbl>
    <w:p w14:paraId="7B575E27" w14:textId="77777777" w:rsidR="009F40C9" w:rsidRDefault="009F40C9">
      <w:pPr>
        <w:rPr>
          <w:rFonts w:ascii="Arial CE" w:hAnsi="Arial CE" w:cs="Arial"/>
          <w:sz w:val="20"/>
          <w:szCs w:val="20"/>
        </w:rPr>
      </w:pPr>
    </w:p>
    <w:p w14:paraId="61C40A0F" w14:textId="77777777" w:rsidR="00025BB0" w:rsidRPr="00025BB0" w:rsidRDefault="00025BB0" w:rsidP="00EF6862">
      <w:pPr>
        <w:jc w:val="both"/>
        <w:rPr>
          <w:rFonts w:ascii="Arial CE" w:hAnsi="Arial CE" w:cs="Arial"/>
          <w:b/>
          <w:bCs/>
          <w:sz w:val="20"/>
          <w:szCs w:val="20"/>
        </w:rPr>
      </w:pPr>
      <w:r w:rsidRPr="00025BB0">
        <w:rPr>
          <w:rFonts w:ascii="Arial CE" w:hAnsi="Arial CE" w:cs="Arial"/>
          <w:b/>
          <w:bCs/>
          <w:sz w:val="20"/>
          <w:szCs w:val="20"/>
        </w:rPr>
        <w:t>Pravidlo:</w:t>
      </w:r>
    </w:p>
    <w:p w14:paraId="38C2C016" w14:textId="77777777" w:rsidR="00025BB0" w:rsidRDefault="00025BB0" w:rsidP="00EF6862">
      <w:pPr>
        <w:jc w:val="both"/>
        <w:rPr>
          <w:rFonts w:ascii="Arial CE" w:hAnsi="Arial CE" w:cs="Arial"/>
          <w:sz w:val="20"/>
          <w:szCs w:val="20"/>
        </w:rPr>
      </w:pPr>
      <w:r w:rsidRPr="00025BB0">
        <w:rPr>
          <w:rFonts w:ascii="Arial CE" w:hAnsi="Arial CE" w:cs="Arial"/>
          <w:sz w:val="20"/>
          <w:szCs w:val="20"/>
        </w:rPr>
        <w:t>Paušální příplatek malá stavba CAPEX se použije</w:t>
      </w:r>
      <w:r w:rsidR="00EF6862">
        <w:rPr>
          <w:rFonts w:ascii="Arial CE" w:hAnsi="Arial CE" w:cs="Arial"/>
          <w:sz w:val="20"/>
          <w:szCs w:val="20"/>
        </w:rPr>
        <w:t xml:space="preserve"> </w:t>
      </w:r>
      <w:r w:rsidR="00EF6862" w:rsidRPr="00025BB0">
        <w:rPr>
          <w:rFonts w:ascii="Arial CE" w:hAnsi="Arial CE" w:cs="Arial"/>
          <w:sz w:val="20"/>
          <w:szCs w:val="20"/>
        </w:rPr>
        <w:t>vždy</w:t>
      </w:r>
      <w:r w:rsidR="00EF6862">
        <w:rPr>
          <w:rFonts w:ascii="Arial CE" w:hAnsi="Arial CE" w:cs="Arial"/>
          <w:sz w:val="20"/>
          <w:szCs w:val="20"/>
        </w:rPr>
        <w:t xml:space="preserve"> pokud jsou bázové náklady z kapitoly II a III</w:t>
      </w:r>
      <w:r w:rsidRPr="00025BB0">
        <w:rPr>
          <w:rFonts w:ascii="Arial CE" w:hAnsi="Arial CE" w:cs="Arial"/>
          <w:sz w:val="20"/>
          <w:szCs w:val="20"/>
        </w:rPr>
        <w:t xml:space="preserve"> </w:t>
      </w:r>
      <w:r w:rsidRPr="00684239">
        <w:rPr>
          <w:rFonts w:ascii="Arial CE" w:hAnsi="Arial CE" w:cs="Arial"/>
          <w:b/>
          <w:bCs/>
          <w:sz w:val="20"/>
          <w:szCs w:val="20"/>
        </w:rPr>
        <w:t>práce/mechanizace</w:t>
      </w:r>
      <w:r w:rsidRPr="00025BB0">
        <w:rPr>
          <w:rFonts w:ascii="Arial CE" w:hAnsi="Arial CE" w:cs="Arial"/>
          <w:sz w:val="20"/>
          <w:szCs w:val="20"/>
        </w:rPr>
        <w:t xml:space="preserve"> </w:t>
      </w:r>
      <w:r w:rsidRPr="00697C8F">
        <w:rPr>
          <w:rFonts w:ascii="Arial CE" w:hAnsi="Arial CE" w:cs="Arial"/>
          <w:b/>
          <w:bCs/>
          <w:sz w:val="20"/>
          <w:szCs w:val="20"/>
        </w:rPr>
        <w:t>do 7</w:t>
      </w:r>
      <w:r w:rsidR="007E3116">
        <w:rPr>
          <w:rFonts w:ascii="Arial CE" w:hAnsi="Arial CE" w:cs="Arial"/>
          <w:b/>
          <w:bCs/>
          <w:sz w:val="20"/>
          <w:szCs w:val="20"/>
        </w:rPr>
        <w:t>0</w:t>
      </w:r>
      <w:r w:rsidRPr="00697C8F">
        <w:rPr>
          <w:rFonts w:ascii="Arial CE" w:hAnsi="Arial CE" w:cs="Arial"/>
          <w:b/>
          <w:bCs/>
          <w:sz w:val="20"/>
          <w:szCs w:val="20"/>
        </w:rPr>
        <w:t>.000 Kč</w:t>
      </w:r>
      <w:r w:rsidRPr="00025BB0">
        <w:rPr>
          <w:rFonts w:ascii="Arial CE" w:hAnsi="Arial CE" w:cs="Arial"/>
          <w:sz w:val="20"/>
          <w:szCs w:val="20"/>
        </w:rPr>
        <w:t>.</w:t>
      </w:r>
    </w:p>
    <w:p w14:paraId="224FCF48" w14:textId="77777777" w:rsidR="00025BB0" w:rsidRPr="00326AEF" w:rsidRDefault="00025BB0" w:rsidP="00EF6862">
      <w:pPr>
        <w:jc w:val="both"/>
        <w:rPr>
          <w:rFonts w:ascii="Arial CE" w:hAnsi="Arial CE" w:cs="Arial"/>
          <w:sz w:val="20"/>
          <w:szCs w:val="20"/>
        </w:rPr>
      </w:pPr>
    </w:p>
    <w:p w14:paraId="6ACFB4FA" w14:textId="77777777" w:rsidR="00522111" w:rsidRPr="006337E8" w:rsidRDefault="00522111" w:rsidP="00EF6862">
      <w:pPr>
        <w:jc w:val="both"/>
        <w:rPr>
          <w:rFonts w:ascii="Arial CE" w:hAnsi="Arial CE" w:cs="Arial"/>
          <w:sz w:val="20"/>
          <w:szCs w:val="20"/>
        </w:rPr>
      </w:pPr>
      <w:r w:rsidRPr="006337E8">
        <w:rPr>
          <w:rFonts w:ascii="Arial CE" w:hAnsi="Arial CE" w:cs="Arial"/>
          <w:sz w:val="20"/>
          <w:szCs w:val="20"/>
        </w:rPr>
        <w:t xml:space="preserve">Projektant </w:t>
      </w:r>
      <w:r w:rsidR="002D6F69">
        <w:rPr>
          <w:rFonts w:ascii="Arial CE" w:hAnsi="Arial CE" w:cs="Arial"/>
          <w:sz w:val="20"/>
          <w:szCs w:val="20"/>
        </w:rPr>
        <w:t>po</w:t>
      </w:r>
      <w:r w:rsidRPr="006337E8">
        <w:rPr>
          <w:rFonts w:ascii="Arial CE" w:hAnsi="Arial CE" w:cs="Arial"/>
          <w:sz w:val="20"/>
          <w:szCs w:val="20"/>
        </w:rPr>
        <w:t xml:space="preserve">dle stanoveného pravidla vloží </w:t>
      </w:r>
      <w:r w:rsidR="00025BB0">
        <w:rPr>
          <w:rFonts w:ascii="Arial CE" w:hAnsi="Arial CE" w:cs="Arial"/>
          <w:sz w:val="20"/>
          <w:szCs w:val="20"/>
        </w:rPr>
        <w:t>příplatek</w:t>
      </w:r>
      <w:r w:rsidRPr="006337E8">
        <w:rPr>
          <w:rFonts w:ascii="Arial CE" w:hAnsi="Arial CE" w:cs="Arial"/>
          <w:sz w:val="20"/>
          <w:szCs w:val="20"/>
        </w:rPr>
        <w:t xml:space="preserve"> do rozpočtu </w:t>
      </w:r>
      <w:r w:rsidR="002D6F69" w:rsidRPr="00CE43BE">
        <w:rPr>
          <w:rFonts w:ascii="Arial CE" w:hAnsi="Arial CE" w:cs="Arial"/>
          <w:sz w:val="20"/>
          <w:szCs w:val="20"/>
        </w:rPr>
        <w:t xml:space="preserve">kapitoly č. 1 </w:t>
      </w:r>
      <w:r w:rsidR="002D6F69">
        <w:rPr>
          <w:rFonts w:ascii="Arial CE" w:hAnsi="Arial CE" w:cs="Arial"/>
          <w:sz w:val="20"/>
          <w:szCs w:val="20"/>
        </w:rPr>
        <w:t>Ostatní náklady zhotovitele stavby – Soutěžené výkony – Majetková třída CZD00001</w:t>
      </w:r>
      <w:r w:rsidR="002D6F69" w:rsidRPr="00CE43BE">
        <w:rPr>
          <w:rFonts w:ascii="Arial CE" w:hAnsi="Arial CE" w:cs="Arial"/>
          <w:sz w:val="20"/>
          <w:szCs w:val="20"/>
        </w:rPr>
        <w:t>.</w:t>
      </w:r>
    </w:p>
    <w:p w14:paraId="3D5EC106" w14:textId="0D5195EF" w:rsidR="00522111" w:rsidRPr="003E7EBE" w:rsidRDefault="00522111" w:rsidP="00EF6862">
      <w:pPr>
        <w:jc w:val="both"/>
        <w:rPr>
          <w:rFonts w:ascii="Arial CE" w:hAnsi="Arial CE" w:cs="Arial CE"/>
          <w:sz w:val="20"/>
          <w:szCs w:val="20"/>
        </w:rPr>
      </w:pPr>
      <w:r w:rsidRPr="003E7EBE">
        <w:rPr>
          <w:rFonts w:ascii="Arial CE" w:hAnsi="Arial CE" w:cs="Arial"/>
          <w:sz w:val="20"/>
          <w:szCs w:val="20"/>
        </w:rPr>
        <w:t xml:space="preserve">Rozpočtová norma </w:t>
      </w:r>
      <w:r w:rsidR="00CB6E80" w:rsidRPr="003E7EBE">
        <w:rPr>
          <w:rFonts w:ascii="Arial CE" w:hAnsi="Arial CE" w:cs="Arial CE"/>
          <w:sz w:val="20"/>
          <w:szCs w:val="20"/>
        </w:rPr>
        <w:t>„</w:t>
      </w:r>
      <w:r w:rsidR="002D6F69" w:rsidRPr="003E7EBE">
        <w:rPr>
          <w:rFonts w:ascii="Arial CE" w:hAnsi="Arial CE" w:cs="Arial CE"/>
          <w:sz w:val="20"/>
          <w:szCs w:val="20"/>
        </w:rPr>
        <w:t xml:space="preserve">Paušální </w:t>
      </w:r>
      <w:r w:rsidR="00474D6A" w:rsidRPr="003E7EBE">
        <w:rPr>
          <w:rFonts w:ascii="Arial CE" w:hAnsi="Arial CE" w:cs="Arial CE"/>
          <w:sz w:val="20"/>
          <w:szCs w:val="20"/>
        </w:rPr>
        <w:t>příplatek</w:t>
      </w:r>
      <w:r w:rsidR="002D6F69" w:rsidRPr="003E7EBE">
        <w:rPr>
          <w:rFonts w:ascii="Arial CE" w:hAnsi="Arial CE" w:cs="Arial CE"/>
          <w:sz w:val="20"/>
          <w:szCs w:val="20"/>
        </w:rPr>
        <w:t xml:space="preserve"> malá stavba CAPEX</w:t>
      </w:r>
      <w:r w:rsidR="00CB6E80" w:rsidRPr="003E7EBE">
        <w:rPr>
          <w:rFonts w:ascii="Arial CE" w:hAnsi="Arial CE" w:cs="Arial CE"/>
          <w:sz w:val="20"/>
          <w:szCs w:val="20"/>
        </w:rPr>
        <w:t>“</w:t>
      </w:r>
      <w:r w:rsidRPr="003E7EBE">
        <w:rPr>
          <w:rFonts w:ascii="Arial CE" w:hAnsi="Arial CE" w:cs="Arial CE"/>
          <w:sz w:val="20"/>
          <w:szCs w:val="20"/>
        </w:rPr>
        <w:t xml:space="preserve"> </w:t>
      </w:r>
      <w:r w:rsidR="00930104" w:rsidRPr="003E7EBE">
        <w:rPr>
          <w:rFonts w:ascii="Arial CE" w:hAnsi="Arial CE" w:cs="Arial CE"/>
          <w:sz w:val="20"/>
          <w:szCs w:val="20"/>
        </w:rPr>
        <w:t xml:space="preserve">č. normy </w:t>
      </w:r>
      <w:r w:rsidR="00C20A38" w:rsidRPr="00C20A38">
        <w:rPr>
          <w:rFonts w:ascii="Arial CE" w:hAnsi="Arial CE" w:cs="Arial"/>
          <w:sz w:val="20"/>
          <w:szCs w:val="20"/>
        </w:rPr>
        <w:t>1102116</w:t>
      </w:r>
      <w:r w:rsidR="002D6F69" w:rsidRPr="003E7EBE">
        <w:rPr>
          <w:rFonts w:ascii="Arial CE" w:hAnsi="Arial CE" w:cs="Arial CE"/>
          <w:sz w:val="20"/>
          <w:szCs w:val="20"/>
        </w:rPr>
        <w:t>.</w:t>
      </w:r>
    </w:p>
    <w:p w14:paraId="771FD3B9" w14:textId="77777777" w:rsidR="00742DCF" w:rsidRPr="006337E8" w:rsidRDefault="00742DCF" w:rsidP="00EF6862">
      <w:pPr>
        <w:jc w:val="both"/>
        <w:rPr>
          <w:rFonts w:ascii="Arial CE" w:hAnsi="Arial CE" w:cs="Arial"/>
          <w:sz w:val="20"/>
          <w:szCs w:val="20"/>
        </w:rPr>
      </w:pPr>
    </w:p>
    <w:p w14:paraId="1B0A6A87" w14:textId="77777777" w:rsidR="009B5C41" w:rsidRDefault="009B5C41" w:rsidP="00EF6862">
      <w:pPr>
        <w:jc w:val="both"/>
        <w:rPr>
          <w:rFonts w:ascii="Arial CE" w:hAnsi="Arial CE" w:cs="Arial"/>
          <w:sz w:val="20"/>
          <w:szCs w:val="20"/>
        </w:rPr>
      </w:pPr>
    </w:p>
    <w:p w14:paraId="79A57C81" w14:textId="77777777" w:rsidR="002D6F69" w:rsidRPr="006337E8" w:rsidRDefault="002D6F69" w:rsidP="00EF6862">
      <w:pPr>
        <w:jc w:val="both"/>
        <w:rPr>
          <w:rFonts w:ascii="Arial CE" w:hAnsi="Arial CE" w:cs="Arial"/>
          <w:sz w:val="20"/>
          <w:szCs w:val="20"/>
        </w:rPr>
      </w:pPr>
    </w:p>
    <w:p w14:paraId="5CA65B4B" w14:textId="77777777" w:rsidR="00CA37F2" w:rsidRPr="006337E8" w:rsidRDefault="009B5C41" w:rsidP="00EF6862">
      <w:pPr>
        <w:jc w:val="both"/>
        <w:rPr>
          <w:rFonts w:ascii="Arial CE" w:hAnsi="Arial CE" w:cs="Arial"/>
          <w:sz w:val="20"/>
          <w:szCs w:val="20"/>
        </w:rPr>
      </w:pPr>
      <w:r w:rsidRPr="006337E8">
        <w:rPr>
          <w:rFonts w:ascii="Arial CE" w:hAnsi="Arial CE" w:cs="Arial"/>
          <w:sz w:val="20"/>
          <w:szCs w:val="20"/>
        </w:rPr>
        <w:t xml:space="preserve">Návod jak zjistit </w:t>
      </w:r>
      <w:r w:rsidR="001D2C1F" w:rsidRPr="006337E8">
        <w:rPr>
          <w:rFonts w:ascii="Arial CE" w:hAnsi="Arial CE" w:cs="Arial"/>
          <w:sz w:val="20"/>
          <w:szCs w:val="20"/>
        </w:rPr>
        <w:t xml:space="preserve">celkové </w:t>
      </w:r>
      <w:r w:rsidR="00413B73" w:rsidRPr="006337E8">
        <w:rPr>
          <w:rFonts w:ascii="Arial CE" w:hAnsi="Arial CE" w:cs="Arial"/>
          <w:sz w:val="20"/>
          <w:szCs w:val="20"/>
        </w:rPr>
        <w:t>investiční náklady</w:t>
      </w:r>
      <w:r w:rsidRPr="006337E8">
        <w:rPr>
          <w:rFonts w:ascii="Arial CE" w:hAnsi="Arial CE" w:cs="Arial"/>
          <w:sz w:val="20"/>
          <w:szCs w:val="20"/>
        </w:rPr>
        <w:t xml:space="preserve"> </w:t>
      </w:r>
      <w:r w:rsidR="002F0166" w:rsidRPr="006337E8">
        <w:rPr>
          <w:rFonts w:ascii="Arial CE" w:hAnsi="Arial CE" w:cs="Arial"/>
          <w:sz w:val="20"/>
          <w:szCs w:val="20"/>
        </w:rPr>
        <w:t>pro práci</w:t>
      </w:r>
      <w:r w:rsidRPr="006337E8">
        <w:rPr>
          <w:rFonts w:ascii="Arial CE" w:hAnsi="Arial CE" w:cs="Arial"/>
          <w:sz w:val="20"/>
          <w:szCs w:val="20"/>
        </w:rPr>
        <w:t xml:space="preserve"> a mechanizac</w:t>
      </w:r>
      <w:r w:rsidR="002F0166" w:rsidRPr="006337E8">
        <w:rPr>
          <w:rFonts w:ascii="Arial CE" w:hAnsi="Arial CE" w:cs="Arial"/>
          <w:sz w:val="20"/>
          <w:szCs w:val="20"/>
        </w:rPr>
        <w:t>i</w:t>
      </w:r>
      <w:r w:rsidRPr="006337E8">
        <w:rPr>
          <w:rFonts w:ascii="Arial CE" w:hAnsi="Arial CE" w:cs="Arial"/>
          <w:sz w:val="20"/>
          <w:szCs w:val="20"/>
        </w:rPr>
        <w:t xml:space="preserve"> </w:t>
      </w:r>
      <w:r w:rsidR="002F0166" w:rsidRPr="006337E8">
        <w:rPr>
          <w:rFonts w:ascii="Arial CE" w:hAnsi="Arial CE" w:cs="Arial"/>
          <w:sz w:val="20"/>
          <w:szCs w:val="20"/>
        </w:rPr>
        <w:t xml:space="preserve">a </w:t>
      </w:r>
      <w:r w:rsidR="0021001C" w:rsidRPr="006337E8">
        <w:rPr>
          <w:rFonts w:ascii="Arial CE" w:hAnsi="Arial CE" w:cs="Arial"/>
          <w:sz w:val="20"/>
          <w:szCs w:val="20"/>
        </w:rPr>
        <w:t>jak</w:t>
      </w:r>
      <w:r w:rsidR="00D8747A" w:rsidRPr="006337E8">
        <w:rPr>
          <w:rFonts w:ascii="Arial CE" w:hAnsi="Arial CE" w:cs="Arial"/>
          <w:sz w:val="20"/>
          <w:szCs w:val="20"/>
        </w:rPr>
        <w:t>é</w:t>
      </w:r>
      <w:r w:rsidR="0021001C" w:rsidRPr="006337E8">
        <w:rPr>
          <w:rFonts w:ascii="Arial CE" w:hAnsi="Arial CE" w:cs="Arial"/>
          <w:sz w:val="20"/>
          <w:szCs w:val="20"/>
        </w:rPr>
        <w:t xml:space="preserve"> j</w:t>
      </w:r>
      <w:r w:rsidR="00E91773" w:rsidRPr="006337E8">
        <w:rPr>
          <w:rFonts w:ascii="Arial CE" w:hAnsi="Arial CE" w:cs="Arial"/>
          <w:sz w:val="20"/>
          <w:szCs w:val="20"/>
        </w:rPr>
        <w:t>sou</w:t>
      </w:r>
      <w:r w:rsidR="0021001C" w:rsidRPr="006337E8">
        <w:rPr>
          <w:rFonts w:ascii="Arial CE" w:hAnsi="Arial CE" w:cs="Arial"/>
          <w:sz w:val="20"/>
          <w:szCs w:val="20"/>
        </w:rPr>
        <w:t xml:space="preserve"> použit</w:t>
      </w:r>
      <w:r w:rsidR="00E91773" w:rsidRPr="006337E8">
        <w:rPr>
          <w:rFonts w:ascii="Arial CE" w:hAnsi="Arial CE" w:cs="Arial"/>
          <w:sz w:val="20"/>
          <w:szCs w:val="20"/>
        </w:rPr>
        <w:t>y</w:t>
      </w:r>
      <w:r w:rsidR="0021001C" w:rsidRPr="006337E8">
        <w:rPr>
          <w:rFonts w:ascii="Arial CE" w:hAnsi="Arial CE" w:cs="Arial"/>
          <w:sz w:val="20"/>
          <w:szCs w:val="20"/>
        </w:rPr>
        <w:t xml:space="preserve"> </w:t>
      </w:r>
      <w:hyperlink r:id="rId7" w:history="1">
        <w:r w:rsidR="0021001C" w:rsidRPr="006337E8">
          <w:rPr>
            <w:rFonts w:ascii="Arial CE" w:hAnsi="Arial CE" w:cs="Arial"/>
            <w:sz w:val="20"/>
            <w:szCs w:val="20"/>
          </w:rPr>
          <w:t>stavební</w:t>
        </w:r>
      </w:hyperlink>
      <w:r w:rsidR="0021001C" w:rsidRPr="006337E8">
        <w:rPr>
          <w:rFonts w:ascii="Arial CE" w:hAnsi="Arial CE" w:cs="Arial"/>
          <w:sz w:val="20"/>
          <w:szCs w:val="20"/>
        </w:rPr>
        <w:t xml:space="preserve"> objekt</w:t>
      </w:r>
      <w:r w:rsidR="00E91773" w:rsidRPr="006337E8">
        <w:rPr>
          <w:rFonts w:ascii="Arial CE" w:hAnsi="Arial CE" w:cs="Arial"/>
          <w:sz w:val="20"/>
          <w:szCs w:val="20"/>
        </w:rPr>
        <w:t>y z tiskové sestavy rozpočtu Rekapitulace nákladů projektů</w:t>
      </w:r>
      <w:r w:rsidRPr="006337E8">
        <w:rPr>
          <w:rFonts w:ascii="Arial CE" w:hAnsi="Arial CE" w:cs="Arial"/>
          <w:sz w:val="20"/>
          <w:szCs w:val="20"/>
        </w:rPr>
        <w:t>:</w:t>
      </w:r>
    </w:p>
    <w:p w14:paraId="750944F4" w14:textId="77777777" w:rsidR="00C24635" w:rsidRDefault="00C24635" w:rsidP="00EF6862">
      <w:pPr>
        <w:jc w:val="both"/>
        <w:rPr>
          <w:rFonts w:ascii="Arial CE" w:hAnsi="Arial CE" w:cs="Arial"/>
          <w:sz w:val="20"/>
          <w:szCs w:val="20"/>
        </w:rPr>
      </w:pPr>
    </w:p>
    <w:p w14:paraId="7FA73661" w14:textId="77777777" w:rsidR="009E3CCA" w:rsidRDefault="009E3CCA" w:rsidP="00EF6862">
      <w:pPr>
        <w:jc w:val="both"/>
        <w:rPr>
          <w:rFonts w:ascii="Arial CE" w:hAnsi="Arial CE" w:cs="Arial"/>
          <w:sz w:val="20"/>
          <w:szCs w:val="20"/>
        </w:rPr>
      </w:pPr>
    </w:p>
    <w:p w14:paraId="4CDE1D40" w14:textId="77777777" w:rsidR="009E3CCA" w:rsidRPr="006337E8" w:rsidRDefault="009E3CCA" w:rsidP="00EF6862">
      <w:pPr>
        <w:jc w:val="both"/>
        <w:rPr>
          <w:rFonts w:ascii="Arial CE" w:hAnsi="Arial CE" w:cs="Arial"/>
          <w:sz w:val="20"/>
          <w:szCs w:val="20"/>
        </w:rPr>
      </w:pPr>
    </w:p>
    <w:p w14:paraId="0014FD64" w14:textId="77777777" w:rsidR="00474D6A" w:rsidRPr="006D4B6F" w:rsidRDefault="00474D6A" w:rsidP="009E3CCA">
      <w:pPr>
        <w:spacing w:after="60"/>
        <w:jc w:val="both"/>
        <w:rPr>
          <w:rFonts w:ascii="Arial CE" w:hAnsi="Arial CE" w:cs="Arial"/>
          <w:sz w:val="20"/>
          <w:szCs w:val="20"/>
        </w:rPr>
      </w:pPr>
      <w:r w:rsidRPr="009A0222">
        <w:rPr>
          <w:rFonts w:ascii="Arial CE" w:hAnsi="Arial CE" w:cs="Arial"/>
          <w:i/>
          <w:iCs/>
          <w:sz w:val="20"/>
          <w:szCs w:val="20"/>
        </w:rPr>
        <w:t xml:space="preserve">V ukázkovém příkladu </w:t>
      </w:r>
      <w:r w:rsidR="006F41FA">
        <w:rPr>
          <w:rFonts w:ascii="Arial CE" w:hAnsi="Arial CE" w:cs="Arial"/>
          <w:i/>
          <w:iCs/>
          <w:sz w:val="20"/>
          <w:szCs w:val="20"/>
        </w:rPr>
        <w:t>vychází</w:t>
      </w:r>
      <w:r w:rsidRPr="009A0222">
        <w:rPr>
          <w:rFonts w:ascii="Arial CE" w:hAnsi="Arial CE" w:cs="Arial"/>
          <w:i/>
          <w:iCs/>
          <w:sz w:val="20"/>
          <w:szCs w:val="20"/>
        </w:rPr>
        <w:t xml:space="preserve"> celkové</w:t>
      </w:r>
      <w:r w:rsidR="00630134">
        <w:rPr>
          <w:rFonts w:ascii="Arial CE" w:hAnsi="Arial CE" w:cs="Arial"/>
          <w:i/>
          <w:iCs/>
          <w:sz w:val="20"/>
          <w:szCs w:val="20"/>
        </w:rPr>
        <w:t xml:space="preserve"> bázové</w:t>
      </w:r>
      <w:r w:rsidRPr="009A0222">
        <w:rPr>
          <w:rFonts w:ascii="Arial CE" w:hAnsi="Arial CE" w:cs="Arial"/>
          <w:i/>
          <w:iCs/>
          <w:sz w:val="20"/>
          <w:szCs w:val="20"/>
        </w:rPr>
        <w:t xml:space="preserve"> investiční náklady</w:t>
      </w:r>
      <w:r w:rsidR="006F41FA">
        <w:rPr>
          <w:rFonts w:ascii="Arial CE" w:hAnsi="Arial CE" w:cs="Arial"/>
          <w:i/>
          <w:iCs/>
          <w:sz w:val="20"/>
          <w:szCs w:val="20"/>
        </w:rPr>
        <w:t xml:space="preserve"> </w:t>
      </w:r>
      <w:r w:rsidRPr="009A0222">
        <w:rPr>
          <w:rFonts w:ascii="Arial CE" w:hAnsi="Arial CE" w:cs="Arial"/>
          <w:i/>
          <w:iCs/>
          <w:sz w:val="20"/>
          <w:szCs w:val="20"/>
        </w:rPr>
        <w:t>stavby</w:t>
      </w:r>
      <w:r w:rsidR="006F41FA" w:rsidRPr="006F41FA">
        <w:rPr>
          <w:rFonts w:ascii="Arial CE" w:hAnsi="Arial CE" w:cs="Arial"/>
          <w:i/>
          <w:iCs/>
          <w:sz w:val="20"/>
          <w:szCs w:val="20"/>
        </w:rPr>
        <w:t xml:space="preserve"> </w:t>
      </w:r>
      <w:r w:rsidR="006F41FA">
        <w:rPr>
          <w:rFonts w:ascii="Arial CE" w:hAnsi="Arial CE" w:cs="Arial"/>
          <w:i/>
          <w:iCs/>
          <w:sz w:val="20"/>
          <w:szCs w:val="20"/>
        </w:rPr>
        <w:t>kap.3</w:t>
      </w:r>
      <w:r w:rsidRPr="009A0222">
        <w:rPr>
          <w:rFonts w:ascii="Arial CE" w:hAnsi="Arial CE" w:cs="Arial"/>
          <w:i/>
          <w:iCs/>
          <w:sz w:val="20"/>
          <w:szCs w:val="20"/>
        </w:rPr>
        <w:t xml:space="preserve"> pro práci a mechanizaci za 33.073 Kč. Podle pravidla </w:t>
      </w:r>
      <w:r w:rsidR="003E7EBE" w:rsidRPr="009A0222">
        <w:rPr>
          <w:rFonts w:ascii="Arial CE" w:hAnsi="Arial CE" w:cs="Arial"/>
          <w:i/>
          <w:iCs/>
          <w:sz w:val="20"/>
          <w:szCs w:val="20"/>
        </w:rPr>
        <w:t xml:space="preserve">náleží </w:t>
      </w:r>
      <w:r w:rsidR="006F41FA">
        <w:rPr>
          <w:rFonts w:ascii="Arial CE" w:hAnsi="Arial CE" w:cs="Arial"/>
          <w:i/>
          <w:iCs/>
          <w:sz w:val="20"/>
          <w:szCs w:val="20"/>
        </w:rPr>
        <w:t xml:space="preserve">bázový </w:t>
      </w:r>
      <w:r w:rsidR="003E7EBE">
        <w:rPr>
          <w:rFonts w:ascii="Arial CE" w:hAnsi="Arial CE" w:cs="Arial"/>
          <w:i/>
          <w:iCs/>
          <w:sz w:val="20"/>
          <w:szCs w:val="20"/>
        </w:rPr>
        <w:t>paušální příplatek do rozpočtu stavby CAPEX.</w:t>
      </w:r>
    </w:p>
    <w:p w14:paraId="40499056" w14:textId="77777777" w:rsidR="009B5C41" w:rsidRPr="005573F0" w:rsidRDefault="00474D6A" w:rsidP="005573F0">
      <w:pPr>
        <w:pStyle w:val="Odstavecseseznamem"/>
        <w:ind w:left="-426"/>
        <w:jc w:val="both"/>
        <w:rPr>
          <w:rFonts w:ascii="Arial CE" w:hAnsi="Arial CE" w:cs="Arial"/>
        </w:rPr>
      </w:pPr>
      <w:r>
        <w:rPr>
          <w:noProof/>
        </w:rPr>
        <w:drawing>
          <wp:inline distT="0" distB="0" distL="0" distR="0" wp14:anchorId="6133171F" wp14:editId="000AEC9D">
            <wp:extent cx="6745588" cy="2242868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98834" cy="2260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5C41" w:rsidRPr="005573F0" w:rsidSect="00025BB0">
      <w:head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07EDB" w14:textId="77777777" w:rsidR="00EA626D" w:rsidRDefault="00EA626D" w:rsidP="000A525B">
      <w:r>
        <w:separator/>
      </w:r>
    </w:p>
  </w:endnote>
  <w:endnote w:type="continuationSeparator" w:id="0">
    <w:p w14:paraId="5DE25139" w14:textId="77777777" w:rsidR="00EA626D" w:rsidRDefault="00EA626D" w:rsidP="000A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FB316" w14:textId="77777777" w:rsidR="00EA626D" w:rsidRDefault="00EA626D" w:rsidP="000A525B">
      <w:r>
        <w:separator/>
      </w:r>
    </w:p>
  </w:footnote>
  <w:footnote w:type="continuationSeparator" w:id="0">
    <w:p w14:paraId="19B79097" w14:textId="77777777" w:rsidR="00EA626D" w:rsidRDefault="00EA626D" w:rsidP="000A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B1A57" w14:textId="77777777" w:rsidR="000A525B" w:rsidRDefault="00A10E29" w:rsidP="00A10E29">
    <w:pPr>
      <w:pStyle w:val="Zhlav"/>
      <w:jc w:val="center"/>
    </w:pPr>
    <w:r w:rsidRPr="000C3DFD">
      <w:rPr>
        <w:rFonts w:ascii="Arial CE" w:hAnsi="Arial CE" w:cs="Arial"/>
        <w:b/>
        <w:noProof/>
        <w:sz w:val="28"/>
        <w:szCs w:val="28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B83E377" wp14:editId="1DBA1CEE">
              <wp:simplePos x="0" y="0"/>
              <wp:positionH relativeFrom="column">
                <wp:posOffset>5315501</wp:posOffset>
              </wp:positionH>
              <wp:positionV relativeFrom="paragraph">
                <wp:posOffset>-317033</wp:posOffset>
              </wp:positionV>
              <wp:extent cx="1162050" cy="672465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672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F4A1FE" w14:textId="77777777" w:rsidR="00A10E29" w:rsidRDefault="00A10E29" w:rsidP="00A10E29">
                          <w:r w:rsidRPr="00C55669">
                            <w:rPr>
                              <w:noProof/>
                            </w:rPr>
                            <w:drawing>
                              <wp:inline distT="0" distB="0" distL="0" distR="0" wp14:anchorId="1D37FE61" wp14:editId="08268929">
                                <wp:extent cx="968991" cy="578502"/>
                                <wp:effectExtent l="0" t="0" r="3175" b="0"/>
                                <wp:docPr id="2" name="Obrázek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ek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-1" b="-4348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1406" cy="5978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83E37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418.55pt;margin-top:-24.95pt;width:91.5pt;height:5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" stroked="f">
              <v:textbox>
                <w:txbxContent>
                  <w:p w14:paraId="07F4A1FE" w14:textId="77777777" w:rsidR="00A10E29" w:rsidRDefault="00A10E29" w:rsidP="00A10E29">
                    <w:r w:rsidRPr="00C55669">
                      <w:rPr>
                        <w:noProof/>
                      </w:rPr>
                      <w:drawing>
                        <wp:inline distT="0" distB="0" distL="0" distR="0" wp14:anchorId="1D37FE61" wp14:editId="08268929">
                          <wp:extent cx="968991" cy="578502"/>
                          <wp:effectExtent l="0" t="0" r="3175" b="0"/>
                          <wp:docPr id="2" name="Obrázek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ek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-1" b="-4348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001406" cy="5978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A525B">
      <w:t>Příloha č. 9 vz. 1_0 EMP 2022+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9784B"/>
    <w:multiLevelType w:val="hybridMultilevel"/>
    <w:tmpl w:val="25E8BF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0074A"/>
    <w:multiLevelType w:val="hybridMultilevel"/>
    <w:tmpl w:val="DB3AC2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A4C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849"/>
    <w:rsid w:val="00025BB0"/>
    <w:rsid w:val="0004030E"/>
    <w:rsid w:val="00085849"/>
    <w:rsid w:val="00087517"/>
    <w:rsid w:val="000A2F19"/>
    <w:rsid w:val="000A525B"/>
    <w:rsid w:val="00193EE4"/>
    <w:rsid w:val="001D2C1F"/>
    <w:rsid w:val="001E42E7"/>
    <w:rsid w:val="0020069E"/>
    <w:rsid w:val="0021001C"/>
    <w:rsid w:val="00237552"/>
    <w:rsid w:val="00247686"/>
    <w:rsid w:val="00247E26"/>
    <w:rsid w:val="002570EB"/>
    <w:rsid w:val="00261271"/>
    <w:rsid w:val="00285028"/>
    <w:rsid w:val="002A05AF"/>
    <w:rsid w:val="002A7061"/>
    <w:rsid w:val="002D6799"/>
    <w:rsid w:val="002D6F69"/>
    <w:rsid w:val="002E4FF6"/>
    <w:rsid w:val="002F0166"/>
    <w:rsid w:val="003047B3"/>
    <w:rsid w:val="0031544F"/>
    <w:rsid w:val="00326AEF"/>
    <w:rsid w:val="003A3BFE"/>
    <w:rsid w:val="003B508E"/>
    <w:rsid w:val="003B64A7"/>
    <w:rsid w:val="003E7EBE"/>
    <w:rsid w:val="00413B73"/>
    <w:rsid w:val="004676BC"/>
    <w:rsid w:val="00474D6A"/>
    <w:rsid w:val="004A38AC"/>
    <w:rsid w:val="004B67C7"/>
    <w:rsid w:val="00522111"/>
    <w:rsid w:val="005573F0"/>
    <w:rsid w:val="0055777B"/>
    <w:rsid w:val="0056762E"/>
    <w:rsid w:val="005E53A8"/>
    <w:rsid w:val="006072E5"/>
    <w:rsid w:val="00630134"/>
    <w:rsid w:val="006337E8"/>
    <w:rsid w:val="00664959"/>
    <w:rsid w:val="006658E6"/>
    <w:rsid w:val="00684239"/>
    <w:rsid w:val="00692287"/>
    <w:rsid w:val="00692291"/>
    <w:rsid w:val="00697C8F"/>
    <w:rsid w:val="006B170F"/>
    <w:rsid w:val="006B3617"/>
    <w:rsid w:val="006C70BB"/>
    <w:rsid w:val="006F41FA"/>
    <w:rsid w:val="00742DCF"/>
    <w:rsid w:val="00744374"/>
    <w:rsid w:val="00774AC4"/>
    <w:rsid w:val="007A1F09"/>
    <w:rsid w:val="007C512F"/>
    <w:rsid w:val="007D5896"/>
    <w:rsid w:val="007E2041"/>
    <w:rsid w:val="007E2CEE"/>
    <w:rsid w:val="007E3116"/>
    <w:rsid w:val="007F1D0D"/>
    <w:rsid w:val="00802157"/>
    <w:rsid w:val="00863EAD"/>
    <w:rsid w:val="00871E21"/>
    <w:rsid w:val="00880BD5"/>
    <w:rsid w:val="008B27DB"/>
    <w:rsid w:val="008C58FD"/>
    <w:rsid w:val="008F11D3"/>
    <w:rsid w:val="0090156C"/>
    <w:rsid w:val="009237E9"/>
    <w:rsid w:val="00930104"/>
    <w:rsid w:val="00993419"/>
    <w:rsid w:val="009B366F"/>
    <w:rsid w:val="009B5C41"/>
    <w:rsid w:val="009E22AA"/>
    <w:rsid w:val="009E3CCA"/>
    <w:rsid w:val="009F40C9"/>
    <w:rsid w:val="00A060FF"/>
    <w:rsid w:val="00A10E29"/>
    <w:rsid w:val="00B25284"/>
    <w:rsid w:val="00B265D3"/>
    <w:rsid w:val="00B77E71"/>
    <w:rsid w:val="00B961D7"/>
    <w:rsid w:val="00B96240"/>
    <w:rsid w:val="00BD1324"/>
    <w:rsid w:val="00BE1AD1"/>
    <w:rsid w:val="00C20A38"/>
    <w:rsid w:val="00C24635"/>
    <w:rsid w:val="00C3509B"/>
    <w:rsid w:val="00C40184"/>
    <w:rsid w:val="00C44C60"/>
    <w:rsid w:val="00C710EF"/>
    <w:rsid w:val="00C71EB6"/>
    <w:rsid w:val="00C909BF"/>
    <w:rsid w:val="00CA37F2"/>
    <w:rsid w:val="00CB24FC"/>
    <w:rsid w:val="00CB6E80"/>
    <w:rsid w:val="00CC18E3"/>
    <w:rsid w:val="00CF69B2"/>
    <w:rsid w:val="00D75713"/>
    <w:rsid w:val="00D8747A"/>
    <w:rsid w:val="00D96676"/>
    <w:rsid w:val="00E20AC4"/>
    <w:rsid w:val="00E91773"/>
    <w:rsid w:val="00EA626D"/>
    <w:rsid w:val="00EC74F3"/>
    <w:rsid w:val="00EF6862"/>
    <w:rsid w:val="00F0675B"/>
    <w:rsid w:val="00F17910"/>
    <w:rsid w:val="00F21E05"/>
    <w:rsid w:val="00F2227A"/>
    <w:rsid w:val="00F37CB4"/>
    <w:rsid w:val="00F416B3"/>
    <w:rsid w:val="00F82FED"/>
    <w:rsid w:val="00FA40C8"/>
    <w:rsid w:val="00FA7438"/>
    <w:rsid w:val="00FF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2DC27"/>
  <w15:docId w15:val="{02DCCD47-CCB9-4DD5-B2F1-A8F934D5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5849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58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5C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C4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1001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A52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525B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0A52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525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file:///\\stavebn&#237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M18397</dc:creator>
  <cp:lastModifiedBy>Jinderle, Miroslav</cp:lastModifiedBy>
  <cp:revision>67</cp:revision>
  <cp:lastPrinted>2017-03-30T07:43:00Z</cp:lastPrinted>
  <dcterms:created xsi:type="dcterms:W3CDTF">2014-12-11T15:42:00Z</dcterms:created>
  <dcterms:modified xsi:type="dcterms:W3CDTF">2021-03-17T07:00:00Z</dcterms:modified>
</cp:coreProperties>
</file>